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0849" w14:textId="77777777" w:rsidR="00F05069" w:rsidRDefault="00022835" w:rsidP="00FF73C8">
      <w:pPr>
        <w:spacing w:after="0"/>
        <w:rPr>
          <w:rFonts w:ascii="Verdana" w:hAnsi="Verdana"/>
          <w:b/>
          <w:sz w:val="28"/>
        </w:rPr>
      </w:pPr>
      <w:r>
        <w:rPr>
          <w:rFonts w:ascii="Verdana" w:hAnsi="Verdana"/>
          <w:b/>
          <w:sz w:val="28"/>
        </w:rPr>
        <w:t>Cash Management</w:t>
      </w:r>
      <w:r w:rsidR="00C230AF" w:rsidRPr="00F05069">
        <w:rPr>
          <w:rFonts w:ascii="Verdana" w:hAnsi="Verdana"/>
          <w:b/>
          <w:sz w:val="28"/>
        </w:rPr>
        <w:t xml:space="preserve"> </w:t>
      </w:r>
    </w:p>
    <w:p w14:paraId="4ADEB282" w14:textId="77777777" w:rsidR="003A765C" w:rsidRDefault="003A765C" w:rsidP="00FF73C8">
      <w:pPr>
        <w:spacing w:after="0"/>
        <w:rPr>
          <w:rFonts w:ascii="Verdana" w:hAnsi="Verdana"/>
          <w:b/>
          <w:sz w:val="28"/>
        </w:rPr>
      </w:pPr>
    </w:p>
    <w:p w14:paraId="5C7304D5" w14:textId="77777777" w:rsidR="000C352E" w:rsidRDefault="00C230AF">
      <w:pPr>
        <w:rPr>
          <w:rFonts w:ascii="Verdana" w:hAnsi="Verdana"/>
        </w:rPr>
      </w:pPr>
      <w:r w:rsidRPr="00C230AF">
        <w:rPr>
          <w:rFonts w:ascii="Verdana" w:hAnsi="Verdana"/>
        </w:rPr>
        <w:t xml:space="preserve">This advisory has been developed to ensure subgrantees are aware of the federal requirements governing </w:t>
      </w:r>
      <w:r w:rsidR="00022835">
        <w:rPr>
          <w:rFonts w:ascii="Verdana" w:hAnsi="Verdana"/>
        </w:rPr>
        <w:t xml:space="preserve">cash management for </w:t>
      </w:r>
      <w:r w:rsidR="00022835" w:rsidRPr="00C230AF">
        <w:rPr>
          <w:rFonts w:ascii="Verdana" w:hAnsi="Verdana"/>
        </w:rPr>
        <w:t>federally</w:t>
      </w:r>
      <w:r w:rsidRPr="00C230AF">
        <w:rPr>
          <w:rFonts w:ascii="Verdana" w:hAnsi="Verdana"/>
        </w:rPr>
        <w:t xml:space="preserve"> funded programs</w:t>
      </w:r>
      <w:r w:rsidR="00DC305B">
        <w:rPr>
          <w:rFonts w:ascii="Verdana" w:hAnsi="Verdana"/>
        </w:rPr>
        <w:t xml:space="preserve"> so that</w:t>
      </w:r>
      <w:r w:rsidR="00022835">
        <w:rPr>
          <w:rFonts w:ascii="Verdana" w:hAnsi="Verdana"/>
        </w:rPr>
        <w:t xml:space="preserve"> </w:t>
      </w:r>
      <w:r w:rsidR="00882BBD">
        <w:rPr>
          <w:rFonts w:ascii="Verdana" w:hAnsi="Verdana"/>
        </w:rPr>
        <w:t xml:space="preserve">appropriate </w:t>
      </w:r>
      <w:r w:rsidR="00022835">
        <w:rPr>
          <w:rFonts w:ascii="Verdana" w:hAnsi="Verdana"/>
        </w:rPr>
        <w:t xml:space="preserve">steps </w:t>
      </w:r>
      <w:r w:rsidR="00DC305B">
        <w:rPr>
          <w:rFonts w:ascii="Verdana" w:hAnsi="Verdana"/>
        </w:rPr>
        <w:t>can be taken to comply with these rules</w:t>
      </w:r>
      <w:r w:rsidRPr="00C230AF">
        <w:rPr>
          <w:rFonts w:ascii="Verdana" w:hAnsi="Verdana"/>
        </w:rPr>
        <w:t>.</w:t>
      </w:r>
      <w:r w:rsidR="00022835">
        <w:rPr>
          <w:rFonts w:ascii="Verdana" w:hAnsi="Verdana"/>
        </w:rPr>
        <w:t xml:space="preserve">  </w:t>
      </w:r>
      <w:r w:rsidR="00DC305B">
        <w:rPr>
          <w:rFonts w:ascii="Verdana" w:hAnsi="Verdana"/>
        </w:rPr>
        <w:t>It builds</w:t>
      </w:r>
      <w:r w:rsidR="00073075">
        <w:rPr>
          <w:rFonts w:ascii="Verdana" w:hAnsi="Verdana"/>
        </w:rPr>
        <w:t xml:space="preserve"> </w:t>
      </w:r>
      <w:r w:rsidR="00DC305B">
        <w:rPr>
          <w:rFonts w:ascii="Verdana" w:hAnsi="Verdana"/>
        </w:rPr>
        <w:t xml:space="preserve">on a previous advisory (“FS-25 Payments for Federal and State Grants”) issued </w:t>
      </w:r>
      <w:r w:rsidR="001244E2">
        <w:rPr>
          <w:rFonts w:ascii="Verdana" w:hAnsi="Verdana"/>
        </w:rPr>
        <w:t xml:space="preserve">in </w:t>
      </w:r>
      <w:r w:rsidR="00073075">
        <w:rPr>
          <w:rFonts w:ascii="Verdana" w:hAnsi="Verdana"/>
        </w:rPr>
        <w:t xml:space="preserve">June </w:t>
      </w:r>
      <w:r w:rsidR="001244E2">
        <w:rPr>
          <w:rFonts w:ascii="Verdana" w:hAnsi="Verdana"/>
        </w:rPr>
        <w:t>2009</w:t>
      </w:r>
      <w:r w:rsidR="00DC305B">
        <w:rPr>
          <w:rFonts w:ascii="Verdana" w:hAnsi="Verdana"/>
        </w:rPr>
        <w:t>.</w:t>
      </w:r>
    </w:p>
    <w:p w14:paraId="438D56E4" w14:textId="237A0079" w:rsidR="001244E2" w:rsidRDefault="001244E2" w:rsidP="001244E2">
      <w:pPr>
        <w:rPr>
          <w:rFonts w:ascii="Verdana" w:hAnsi="Verdana"/>
        </w:rPr>
      </w:pPr>
      <w:r>
        <w:rPr>
          <w:rFonts w:ascii="Verdana" w:hAnsi="Verdana"/>
        </w:rPr>
        <w:t xml:space="preserve">Please note that these cash management requirements also apply to grants/grant-contracts awarded by the NY State Education Department (NYSED) with State funds. </w:t>
      </w:r>
    </w:p>
    <w:p w14:paraId="204B37CE" w14:textId="77777777" w:rsidR="00272144" w:rsidRDefault="00272144">
      <w:pPr>
        <w:rPr>
          <w:rFonts w:ascii="Verdana" w:hAnsi="Verdana"/>
          <w:i/>
        </w:rPr>
      </w:pPr>
      <w:r>
        <w:rPr>
          <w:rFonts w:ascii="Verdana" w:hAnsi="Verdana"/>
          <w:i/>
        </w:rPr>
        <w:t xml:space="preserve">Specifically, </w:t>
      </w:r>
      <w:r w:rsidR="00DC2DB5">
        <w:rPr>
          <w:rFonts w:ascii="Verdana" w:hAnsi="Verdana"/>
          <w:i/>
        </w:rPr>
        <w:t>Title 2 of the Code of Federal Regulations</w:t>
      </w:r>
      <w:r>
        <w:rPr>
          <w:rFonts w:ascii="Verdana" w:hAnsi="Verdana"/>
          <w:i/>
        </w:rPr>
        <w:t xml:space="preserve"> (CFR)</w:t>
      </w:r>
      <w:r w:rsidR="00DC2DB5">
        <w:rPr>
          <w:rFonts w:ascii="Verdana" w:hAnsi="Verdana"/>
          <w:i/>
        </w:rPr>
        <w:t xml:space="preserve"> Part 200</w:t>
      </w:r>
      <w:r w:rsidR="00022835">
        <w:rPr>
          <w:rFonts w:ascii="Verdana" w:hAnsi="Verdana"/>
          <w:i/>
        </w:rPr>
        <w:t>.305</w:t>
      </w:r>
      <w:r>
        <w:rPr>
          <w:rFonts w:ascii="Verdana" w:hAnsi="Verdana"/>
          <w:i/>
        </w:rPr>
        <w:t xml:space="preserve"> </w:t>
      </w:r>
      <w:r w:rsidR="00B91726">
        <w:rPr>
          <w:rFonts w:ascii="Verdana" w:hAnsi="Verdana"/>
          <w:i/>
        </w:rPr>
        <w:t>(</w:t>
      </w:r>
      <w:r w:rsidR="0012691E" w:rsidRPr="00DC2DB5">
        <w:rPr>
          <w:rFonts w:ascii="Verdana" w:hAnsi="Verdana"/>
          <w:i/>
        </w:rPr>
        <w:t>Uniform Administrative Requirements, Cost Principles, and Audit Requirements for Federal Award</w:t>
      </w:r>
      <w:r w:rsidR="00073075">
        <w:rPr>
          <w:rFonts w:ascii="Verdana" w:hAnsi="Verdana"/>
          <w:i/>
        </w:rPr>
        <w:t>s</w:t>
      </w:r>
      <w:r w:rsidR="00B91726">
        <w:rPr>
          <w:rFonts w:ascii="Verdana" w:hAnsi="Verdana"/>
          <w:i/>
        </w:rPr>
        <w:t>)</w:t>
      </w:r>
      <w:r w:rsidR="00022835">
        <w:rPr>
          <w:rFonts w:ascii="Verdana" w:hAnsi="Verdana"/>
          <w:i/>
        </w:rPr>
        <w:t xml:space="preserve"> requires that subgrantees minimize the time between receipt of the funds from </w:t>
      </w:r>
      <w:r>
        <w:rPr>
          <w:rFonts w:ascii="Verdana" w:hAnsi="Verdana"/>
          <w:i/>
        </w:rPr>
        <w:t xml:space="preserve">NYSED </w:t>
      </w:r>
      <w:r w:rsidR="00022835">
        <w:rPr>
          <w:rFonts w:ascii="Verdana" w:hAnsi="Verdana"/>
          <w:i/>
        </w:rPr>
        <w:t>(</w:t>
      </w:r>
      <w:r>
        <w:rPr>
          <w:rFonts w:ascii="Verdana" w:hAnsi="Verdana"/>
          <w:i/>
        </w:rPr>
        <w:t xml:space="preserve">the </w:t>
      </w:r>
      <w:r w:rsidR="00022835">
        <w:rPr>
          <w:rFonts w:ascii="Verdana" w:hAnsi="Verdana"/>
          <w:i/>
        </w:rPr>
        <w:t>pass</w:t>
      </w:r>
      <w:r>
        <w:rPr>
          <w:rFonts w:ascii="Verdana" w:hAnsi="Verdana"/>
          <w:i/>
        </w:rPr>
        <w:t>-</w:t>
      </w:r>
      <w:r w:rsidR="00022835">
        <w:rPr>
          <w:rFonts w:ascii="Verdana" w:hAnsi="Verdana"/>
          <w:i/>
        </w:rPr>
        <w:t>through entity) and their disbursement by the local agency (sub-grantee) for grant/project activities.</w:t>
      </w:r>
      <w:r>
        <w:rPr>
          <w:rStyle w:val="FootnoteReference"/>
          <w:rFonts w:ascii="Verdana" w:hAnsi="Verdana"/>
          <w:i/>
        </w:rPr>
        <w:footnoteReference w:id="1"/>
      </w:r>
      <w:r w:rsidR="00022835">
        <w:rPr>
          <w:rFonts w:ascii="Verdana" w:hAnsi="Verdana"/>
          <w:i/>
        </w:rPr>
        <w:t xml:space="preserve">  </w:t>
      </w:r>
    </w:p>
    <w:p w14:paraId="00A89E8D" w14:textId="77777777" w:rsidR="007D57E5" w:rsidRDefault="00272144">
      <w:pPr>
        <w:rPr>
          <w:rFonts w:ascii="Verdana" w:hAnsi="Verdana"/>
        </w:rPr>
      </w:pPr>
      <w:r>
        <w:rPr>
          <w:rFonts w:ascii="Verdana" w:hAnsi="Verdana"/>
        </w:rPr>
        <w:t xml:space="preserve">NYSED’s </w:t>
      </w:r>
      <w:r w:rsidR="007D57E5">
        <w:rPr>
          <w:rFonts w:ascii="Verdana" w:hAnsi="Verdana"/>
        </w:rPr>
        <w:t xml:space="preserve">Grants Finance Office </w:t>
      </w:r>
      <w:r>
        <w:rPr>
          <w:rFonts w:ascii="Verdana" w:hAnsi="Verdana"/>
        </w:rPr>
        <w:t xml:space="preserve">has </w:t>
      </w:r>
      <w:r w:rsidR="007D57E5">
        <w:rPr>
          <w:rFonts w:ascii="Verdana" w:hAnsi="Verdana"/>
        </w:rPr>
        <w:t xml:space="preserve">reviewed its cash payment policy and procedures for consistency with federal cash management expectations.  </w:t>
      </w:r>
      <w:r>
        <w:rPr>
          <w:rFonts w:ascii="Verdana" w:hAnsi="Verdana"/>
        </w:rPr>
        <w:t>As a result, NY</w:t>
      </w:r>
      <w:r w:rsidR="007D57E5">
        <w:rPr>
          <w:rFonts w:ascii="Verdana" w:hAnsi="Verdana"/>
        </w:rPr>
        <w:t xml:space="preserve">SED will </w:t>
      </w:r>
      <w:r>
        <w:rPr>
          <w:rFonts w:ascii="Verdana" w:hAnsi="Verdana"/>
        </w:rPr>
        <w:t xml:space="preserve">only </w:t>
      </w:r>
      <w:r w:rsidR="007D57E5">
        <w:rPr>
          <w:rFonts w:ascii="Verdana" w:hAnsi="Verdana"/>
        </w:rPr>
        <w:t xml:space="preserve">accept </w:t>
      </w:r>
      <w:r>
        <w:rPr>
          <w:rFonts w:ascii="Verdana" w:hAnsi="Verdana"/>
        </w:rPr>
        <w:t>FS-25s/R</w:t>
      </w:r>
      <w:r w:rsidR="007D57E5">
        <w:rPr>
          <w:rFonts w:ascii="Verdana" w:hAnsi="Verdana"/>
        </w:rPr>
        <w:t>equest</w:t>
      </w:r>
      <w:r>
        <w:rPr>
          <w:rFonts w:ascii="Verdana" w:hAnsi="Verdana"/>
        </w:rPr>
        <w:t>s</w:t>
      </w:r>
      <w:r w:rsidR="007D57E5">
        <w:rPr>
          <w:rFonts w:ascii="Verdana" w:hAnsi="Verdana"/>
        </w:rPr>
        <w:t xml:space="preserve"> for </w:t>
      </w:r>
      <w:r>
        <w:rPr>
          <w:rFonts w:ascii="Verdana" w:hAnsi="Verdana"/>
        </w:rPr>
        <w:t>F</w:t>
      </w:r>
      <w:r w:rsidR="007D57E5">
        <w:rPr>
          <w:rFonts w:ascii="Verdana" w:hAnsi="Verdana"/>
        </w:rPr>
        <w:t xml:space="preserve">unds </w:t>
      </w:r>
      <w:r>
        <w:rPr>
          <w:rFonts w:ascii="Verdana" w:hAnsi="Verdana"/>
        </w:rPr>
        <w:t xml:space="preserve">for a Federal or State Project that </w:t>
      </w:r>
      <w:r w:rsidR="007D57E5">
        <w:rPr>
          <w:rFonts w:ascii="Verdana" w:hAnsi="Verdana"/>
        </w:rPr>
        <w:t>includ</w:t>
      </w:r>
      <w:r>
        <w:rPr>
          <w:rFonts w:ascii="Verdana" w:hAnsi="Verdana"/>
        </w:rPr>
        <w:t>e</w:t>
      </w:r>
      <w:r w:rsidR="007D57E5">
        <w:rPr>
          <w:rFonts w:ascii="Verdana" w:hAnsi="Verdana"/>
        </w:rPr>
        <w:t xml:space="preserve"> actual expenditures to date plus anticipated expenditures for the </w:t>
      </w:r>
      <w:r w:rsidR="007D57E5" w:rsidRPr="001D5B85">
        <w:rPr>
          <w:rFonts w:ascii="Verdana" w:hAnsi="Verdana"/>
          <w:b/>
        </w:rPr>
        <w:t>next month</w:t>
      </w:r>
      <w:r w:rsidR="007D57E5">
        <w:rPr>
          <w:rFonts w:ascii="Verdana" w:hAnsi="Verdana"/>
        </w:rPr>
        <w:t xml:space="preserve">. </w:t>
      </w:r>
      <w:r w:rsidR="002A6DD6">
        <w:rPr>
          <w:rFonts w:ascii="Verdana" w:hAnsi="Verdana"/>
        </w:rPr>
        <w:t>Payments totaling up to 90% of a grant</w:t>
      </w:r>
      <w:r w:rsidR="001244E2">
        <w:rPr>
          <w:rFonts w:ascii="Verdana" w:hAnsi="Verdana"/>
        </w:rPr>
        <w:t>/grant-contract</w:t>
      </w:r>
      <w:r w:rsidR="002A6DD6">
        <w:rPr>
          <w:rFonts w:ascii="Verdana" w:hAnsi="Verdana"/>
        </w:rPr>
        <w:t xml:space="preserve">’s </w:t>
      </w:r>
      <w:r w:rsidR="001244E2">
        <w:rPr>
          <w:rFonts w:ascii="Verdana" w:hAnsi="Verdana"/>
        </w:rPr>
        <w:t xml:space="preserve">approved </w:t>
      </w:r>
      <w:r w:rsidR="002A6DD6">
        <w:rPr>
          <w:rFonts w:ascii="Verdana" w:hAnsi="Verdana"/>
        </w:rPr>
        <w:t>budget may be requested through th</w:t>
      </w:r>
      <w:r w:rsidR="001244E2">
        <w:rPr>
          <w:rFonts w:ascii="Verdana" w:hAnsi="Verdana"/>
        </w:rPr>
        <w:t>e FS-25</w:t>
      </w:r>
      <w:r w:rsidR="002A6DD6">
        <w:rPr>
          <w:rFonts w:ascii="Verdana" w:hAnsi="Verdana"/>
        </w:rPr>
        <w:t xml:space="preserve"> process.</w:t>
      </w:r>
    </w:p>
    <w:p w14:paraId="5FD729FD" w14:textId="77777777" w:rsidR="002A6DD6" w:rsidRDefault="002A6DD6">
      <w:pPr>
        <w:rPr>
          <w:rFonts w:ascii="Verdana" w:hAnsi="Verdana"/>
        </w:rPr>
      </w:pPr>
      <w:r>
        <w:rPr>
          <w:rFonts w:ascii="Verdana" w:hAnsi="Verdana"/>
        </w:rPr>
        <w:t xml:space="preserve">There </w:t>
      </w:r>
      <w:r w:rsidR="00B91726">
        <w:rPr>
          <w:rFonts w:ascii="Verdana" w:hAnsi="Verdana"/>
        </w:rPr>
        <w:t xml:space="preserve">is </w:t>
      </w:r>
      <w:r>
        <w:rPr>
          <w:rFonts w:ascii="Verdana" w:hAnsi="Verdana"/>
        </w:rPr>
        <w:t xml:space="preserve">a small number of grant programs for which payment may only be made on a reimbursement basis and therefore do not permit payments </w:t>
      </w:r>
      <w:r w:rsidR="001244E2">
        <w:rPr>
          <w:rFonts w:ascii="Verdana" w:hAnsi="Verdana"/>
        </w:rPr>
        <w:t>based on</w:t>
      </w:r>
      <w:r>
        <w:rPr>
          <w:rFonts w:ascii="Verdana" w:hAnsi="Verdana"/>
        </w:rPr>
        <w:t xml:space="preserve"> anticipated expenditures.  For-profit organizations are also paid on a reimbursement bas</w:t>
      </w:r>
      <w:r w:rsidR="00E03CA0">
        <w:rPr>
          <w:rFonts w:ascii="Verdana" w:hAnsi="Verdana"/>
        </w:rPr>
        <w:t>is</w:t>
      </w:r>
      <w:r w:rsidR="00B91726">
        <w:rPr>
          <w:rFonts w:ascii="Verdana" w:hAnsi="Verdana"/>
        </w:rPr>
        <w:t xml:space="preserve"> only</w:t>
      </w:r>
      <w:r>
        <w:rPr>
          <w:rFonts w:ascii="Verdana" w:hAnsi="Verdana"/>
        </w:rPr>
        <w:t xml:space="preserve">, regardless of the grant program.  In addition, any local agency identified as having a cash management system that </w:t>
      </w:r>
      <w:r w:rsidR="00E03CA0">
        <w:rPr>
          <w:rFonts w:ascii="Verdana" w:hAnsi="Verdana"/>
        </w:rPr>
        <w:t>i</w:t>
      </w:r>
      <w:r>
        <w:rPr>
          <w:rFonts w:ascii="Verdana" w:hAnsi="Verdana"/>
        </w:rPr>
        <w:t xml:space="preserve">s not in compliance with federal regulations may be limited to payments on a strictly reimbursement basis.  </w:t>
      </w:r>
    </w:p>
    <w:p w14:paraId="5C72B38A" w14:textId="77777777" w:rsidR="002A6DD6" w:rsidRDefault="002A6DD6">
      <w:pPr>
        <w:rPr>
          <w:rFonts w:ascii="Verdana" w:hAnsi="Verdana"/>
        </w:rPr>
      </w:pPr>
      <w:r>
        <w:rPr>
          <w:rFonts w:ascii="Verdana" w:hAnsi="Verdana"/>
        </w:rPr>
        <w:t>For those grant programs that permit payment on anticipated expenditures, payments are allowed only when a local agency can demonstrate willingness and ability to maintain appropriate procedures that minimize the time between the receipt and the disbursement of grant funds.  To meet that requirement, local agencies are strongly urged to:</w:t>
      </w:r>
    </w:p>
    <w:p w14:paraId="375E9844" w14:textId="77777777" w:rsidR="002A6DD6" w:rsidRDefault="003C75E1" w:rsidP="002A6DD6">
      <w:pPr>
        <w:pStyle w:val="ListParagraph"/>
        <w:numPr>
          <w:ilvl w:val="0"/>
          <w:numId w:val="7"/>
        </w:numPr>
        <w:rPr>
          <w:rFonts w:ascii="Verdana" w:hAnsi="Verdana"/>
        </w:rPr>
      </w:pPr>
      <w:r>
        <w:rPr>
          <w:rFonts w:ascii="Verdana" w:hAnsi="Verdana"/>
        </w:rPr>
        <w:t xml:space="preserve">coordinate the timing of cash requests closely with internal approvals for payment, so that cash received from </w:t>
      </w:r>
      <w:r w:rsidR="001244E2">
        <w:rPr>
          <w:rFonts w:ascii="Verdana" w:hAnsi="Verdana"/>
        </w:rPr>
        <w:t>NY</w:t>
      </w:r>
      <w:r>
        <w:rPr>
          <w:rFonts w:ascii="Verdana" w:hAnsi="Verdana"/>
        </w:rPr>
        <w:t xml:space="preserve">SED does not stay in a bank account for an extended </w:t>
      </w:r>
      <w:proofErr w:type="gramStart"/>
      <w:r>
        <w:rPr>
          <w:rFonts w:ascii="Verdana" w:hAnsi="Verdana"/>
        </w:rPr>
        <w:t>period</w:t>
      </w:r>
      <w:r w:rsidR="00CC0ED9">
        <w:rPr>
          <w:rFonts w:ascii="Verdana" w:hAnsi="Verdana"/>
        </w:rPr>
        <w:t xml:space="preserve"> </w:t>
      </w:r>
      <w:r w:rsidR="008F05B0">
        <w:rPr>
          <w:rFonts w:ascii="Verdana" w:hAnsi="Verdana"/>
        </w:rPr>
        <w:t>o</w:t>
      </w:r>
      <w:r>
        <w:rPr>
          <w:rFonts w:ascii="Verdana" w:hAnsi="Verdana"/>
        </w:rPr>
        <w:t>f time</w:t>
      </w:r>
      <w:proofErr w:type="gramEnd"/>
      <w:r>
        <w:rPr>
          <w:rFonts w:ascii="Verdana" w:hAnsi="Verdana"/>
        </w:rPr>
        <w:t>;</w:t>
      </w:r>
      <w:r w:rsidR="001244E2">
        <w:rPr>
          <w:rFonts w:ascii="Verdana" w:hAnsi="Verdana"/>
        </w:rPr>
        <w:t xml:space="preserve"> </w:t>
      </w:r>
    </w:p>
    <w:p w14:paraId="43042818" w14:textId="77777777" w:rsidR="003C75E1" w:rsidRDefault="003C75E1" w:rsidP="002A6DD6">
      <w:pPr>
        <w:pStyle w:val="ListParagraph"/>
        <w:numPr>
          <w:ilvl w:val="0"/>
          <w:numId w:val="7"/>
        </w:numPr>
        <w:rPr>
          <w:rFonts w:ascii="Verdana" w:hAnsi="Verdana"/>
        </w:rPr>
      </w:pPr>
      <w:r>
        <w:rPr>
          <w:rFonts w:ascii="Verdana" w:hAnsi="Verdana"/>
        </w:rPr>
        <w:t>pay out grant funds for project activities as soon as possible after receiving</w:t>
      </w:r>
      <w:r w:rsidR="001244E2">
        <w:rPr>
          <w:rFonts w:ascii="Verdana" w:hAnsi="Verdana"/>
        </w:rPr>
        <w:t xml:space="preserve"> </w:t>
      </w:r>
      <w:r>
        <w:rPr>
          <w:rFonts w:ascii="Verdana" w:hAnsi="Verdana"/>
        </w:rPr>
        <w:t xml:space="preserve">cash from </w:t>
      </w:r>
      <w:r w:rsidR="001244E2">
        <w:rPr>
          <w:rFonts w:ascii="Verdana" w:hAnsi="Verdana"/>
        </w:rPr>
        <w:t>NY</w:t>
      </w:r>
      <w:r>
        <w:rPr>
          <w:rFonts w:ascii="Verdana" w:hAnsi="Verdana"/>
        </w:rPr>
        <w:t>SED</w:t>
      </w:r>
      <w:r w:rsidR="001244E2">
        <w:rPr>
          <w:rFonts w:ascii="Verdana" w:hAnsi="Verdana"/>
        </w:rPr>
        <w:t>;</w:t>
      </w:r>
    </w:p>
    <w:p w14:paraId="1182EDD3" w14:textId="77777777" w:rsidR="003C75E1" w:rsidRDefault="003C75E1" w:rsidP="002A6DD6">
      <w:pPr>
        <w:pStyle w:val="ListParagraph"/>
        <w:numPr>
          <w:ilvl w:val="0"/>
          <w:numId w:val="7"/>
        </w:numPr>
        <w:rPr>
          <w:rFonts w:ascii="Verdana" w:hAnsi="Verdana"/>
        </w:rPr>
      </w:pPr>
      <w:r>
        <w:rPr>
          <w:rFonts w:ascii="Verdana" w:hAnsi="Verdana"/>
        </w:rPr>
        <w:lastRenderedPageBreak/>
        <w:t>plan carefully for cash flow during the budget period and review project cash requirements before each drawdown; and</w:t>
      </w:r>
    </w:p>
    <w:p w14:paraId="66EA679B" w14:textId="77777777" w:rsidR="003C75E1" w:rsidRPr="001244E2" w:rsidRDefault="003C75E1" w:rsidP="003C75E1">
      <w:pPr>
        <w:pStyle w:val="ListParagraph"/>
        <w:numPr>
          <w:ilvl w:val="0"/>
          <w:numId w:val="7"/>
        </w:numPr>
        <w:rPr>
          <w:rFonts w:ascii="Verdana" w:hAnsi="Verdana"/>
        </w:rPr>
      </w:pPr>
      <w:r w:rsidRPr="001244E2">
        <w:rPr>
          <w:rFonts w:ascii="Verdana" w:hAnsi="Verdana"/>
        </w:rPr>
        <w:t xml:space="preserve">monitor </w:t>
      </w:r>
      <w:r w:rsidR="001244E2">
        <w:rPr>
          <w:rFonts w:ascii="Verdana" w:hAnsi="Verdana"/>
        </w:rPr>
        <w:t xml:space="preserve">(and reconcile) </w:t>
      </w:r>
      <w:r w:rsidRPr="001244E2">
        <w:rPr>
          <w:rFonts w:ascii="Verdana" w:hAnsi="Verdana"/>
        </w:rPr>
        <w:t>cash receipts and payments regularly.</w:t>
      </w:r>
    </w:p>
    <w:p w14:paraId="499588BD" w14:textId="77777777" w:rsidR="00073075" w:rsidRDefault="00CC0ED9" w:rsidP="003C75E1">
      <w:pPr>
        <w:rPr>
          <w:rFonts w:ascii="Verdana" w:hAnsi="Verdana"/>
        </w:rPr>
      </w:pPr>
      <w:proofErr w:type="gramStart"/>
      <w:r>
        <w:rPr>
          <w:rFonts w:ascii="Verdana" w:hAnsi="Verdana"/>
        </w:rPr>
        <w:t>In order to</w:t>
      </w:r>
      <w:proofErr w:type="gramEnd"/>
      <w:r>
        <w:rPr>
          <w:rFonts w:ascii="Verdana" w:hAnsi="Verdana"/>
        </w:rPr>
        <w:t xml:space="preserve"> comply with </w:t>
      </w:r>
      <w:r w:rsidR="001D5B85">
        <w:rPr>
          <w:rFonts w:ascii="Verdana" w:hAnsi="Verdana"/>
        </w:rPr>
        <w:t xml:space="preserve">the </w:t>
      </w:r>
      <w:r w:rsidR="00882BBD">
        <w:rPr>
          <w:rFonts w:ascii="Verdana" w:hAnsi="Verdana"/>
        </w:rPr>
        <w:t xml:space="preserve">cash management </w:t>
      </w:r>
      <w:r w:rsidR="001D5B85">
        <w:rPr>
          <w:rFonts w:ascii="Verdana" w:hAnsi="Verdana"/>
        </w:rPr>
        <w:t xml:space="preserve">requirements </w:t>
      </w:r>
      <w:r>
        <w:rPr>
          <w:rFonts w:ascii="Verdana" w:hAnsi="Verdana"/>
        </w:rPr>
        <w:t xml:space="preserve">of </w:t>
      </w:r>
      <w:r w:rsidR="001D5B85">
        <w:rPr>
          <w:rFonts w:ascii="Verdana" w:hAnsi="Verdana"/>
        </w:rPr>
        <w:t>2 CFR Part 200</w:t>
      </w:r>
      <w:r w:rsidR="00073075">
        <w:rPr>
          <w:rFonts w:ascii="Verdana" w:hAnsi="Verdana"/>
        </w:rPr>
        <w:t xml:space="preserve"> (</w:t>
      </w:r>
      <w:r w:rsidR="00073075" w:rsidRPr="00073075">
        <w:rPr>
          <w:rFonts w:ascii="Verdana" w:hAnsi="Verdana"/>
        </w:rPr>
        <w:t>Uniform Administrative Requirements, Cost Principles, and Audit Requirements for Federal Award</w:t>
      </w:r>
      <w:r w:rsidR="00073075">
        <w:rPr>
          <w:rFonts w:ascii="Verdana" w:hAnsi="Verdana"/>
        </w:rPr>
        <w:t>s)</w:t>
      </w:r>
      <w:r w:rsidR="001D5B85">
        <w:rPr>
          <w:rFonts w:ascii="Verdana" w:hAnsi="Verdana"/>
        </w:rPr>
        <w:t>, a sub-awardee</w:t>
      </w:r>
      <w:r w:rsidR="00073075">
        <w:rPr>
          <w:rFonts w:ascii="Verdana" w:hAnsi="Verdana"/>
        </w:rPr>
        <w:t xml:space="preserve"> (local agency) </w:t>
      </w:r>
      <w:r w:rsidR="001D5B85">
        <w:rPr>
          <w:rFonts w:ascii="Verdana" w:hAnsi="Verdana"/>
        </w:rPr>
        <w:t>must have a</w:t>
      </w:r>
      <w:r w:rsidR="00073075">
        <w:rPr>
          <w:rFonts w:ascii="Verdana" w:hAnsi="Verdana"/>
        </w:rPr>
        <w:t>n appropriate</w:t>
      </w:r>
      <w:r w:rsidR="001D5B85">
        <w:rPr>
          <w:rFonts w:ascii="Verdana" w:hAnsi="Verdana"/>
        </w:rPr>
        <w:t xml:space="preserve"> financial management system</w:t>
      </w:r>
      <w:r w:rsidR="00073075">
        <w:rPr>
          <w:rStyle w:val="FootnoteReference"/>
          <w:rFonts w:ascii="Verdana" w:hAnsi="Verdana"/>
        </w:rPr>
        <w:footnoteReference w:id="2"/>
      </w:r>
      <w:r w:rsidR="001D5B85">
        <w:rPr>
          <w:rFonts w:ascii="Verdana" w:hAnsi="Verdana"/>
        </w:rPr>
        <w:t xml:space="preserve"> and internal controls</w:t>
      </w:r>
      <w:r w:rsidR="00073075">
        <w:rPr>
          <w:rStyle w:val="FootnoteReference"/>
          <w:rFonts w:ascii="Verdana" w:hAnsi="Verdana"/>
        </w:rPr>
        <w:footnoteReference w:id="3"/>
      </w:r>
      <w:r w:rsidR="001D5B85">
        <w:rPr>
          <w:rFonts w:ascii="Verdana" w:hAnsi="Verdana"/>
        </w:rPr>
        <w:t xml:space="preserve"> in place</w:t>
      </w:r>
      <w:r w:rsidR="00882BBD">
        <w:rPr>
          <w:rFonts w:ascii="Verdana" w:hAnsi="Verdana"/>
        </w:rPr>
        <w:t xml:space="preserve"> </w:t>
      </w:r>
      <w:r w:rsidR="00073075">
        <w:rPr>
          <w:rFonts w:ascii="Verdana" w:hAnsi="Verdana"/>
        </w:rPr>
        <w:t xml:space="preserve">to expend and account for federal (and State) funds. </w:t>
      </w:r>
    </w:p>
    <w:p w14:paraId="08AB95ED" w14:textId="77777777" w:rsidR="008F05B0" w:rsidRPr="00A924F9" w:rsidRDefault="008F05B0" w:rsidP="003C75E1">
      <w:pPr>
        <w:rPr>
          <w:rFonts w:ascii="Verdana" w:hAnsi="Verdana"/>
          <w:b/>
          <w:i/>
        </w:rPr>
      </w:pPr>
      <w:r w:rsidRPr="00A924F9">
        <w:rPr>
          <w:rFonts w:ascii="Verdana" w:hAnsi="Verdana"/>
          <w:b/>
          <w:i/>
        </w:rPr>
        <w:t xml:space="preserve">NYSED reserves the right to request at any time supporting documentation for monitoring or auditing purposes.  A sub-awardee’s </w:t>
      </w:r>
      <w:proofErr w:type="gramStart"/>
      <w:r w:rsidRPr="00A924F9">
        <w:rPr>
          <w:rFonts w:ascii="Verdana" w:hAnsi="Verdana"/>
          <w:b/>
          <w:i/>
        </w:rPr>
        <w:t>financial management</w:t>
      </w:r>
      <w:proofErr w:type="gramEnd"/>
      <w:r w:rsidRPr="00A924F9">
        <w:rPr>
          <w:rFonts w:ascii="Verdana" w:hAnsi="Verdana"/>
          <w:b/>
          <w:i/>
        </w:rPr>
        <w:t xml:space="preserve"> system must be able </w:t>
      </w:r>
      <w:r w:rsidR="00907D5C">
        <w:rPr>
          <w:rFonts w:ascii="Verdana" w:hAnsi="Verdana"/>
          <w:b/>
          <w:i/>
        </w:rPr>
        <w:t xml:space="preserve">to </w:t>
      </w:r>
      <w:r w:rsidRPr="00A924F9">
        <w:rPr>
          <w:rFonts w:ascii="Verdana" w:hAnsi="Verdana"/>
          <w:b/>
          <w:i/>
        </w:rPr>
        <w:t xml:space="preserve">identify expenditures and encumbrances related to a particular award on an </w:t>
      </w:r>
      <w:r w:rsidR="00F372A6">
        <w:rPr>
          <w:rFonts w:ascii="Verdana" w:hAnsi="Verdana"/>
          <w:b/>
          <w:i/>
        </w:rPr>
        <w:t>‘</w:t>
      </w:r>
      <w:r w:rsidRPr="00A924F9">
        <w:rPr>
          <w:rFonts w:ascii="Verdana" w:hAnsi="Verdana"/>
          <w:b/>
          <w:i/>
        </w:rPr>
        <w:t>account</w:t>
      </w:r>
      <w:r w:rsidR="00F372A6">
        <w:rPr>
          <w:rFonts w:ascii="Verdana" w:hAnsi="Verdana"/>
          <w:b/>
          <w:i/>
        </w:rPr>
        <w:t>’</w:t>
      </w:r>
      <w:r w:rsidRPr="00A924F9">
        <w:rPr>
          <w:rFonts w:ascii="Verdana" w:hAnsi="Verdana"/>
          <w:b/>
          <w:i/>
        </w:rPr>
        <w:t xml:space="preserve"> basis.</w:t>
      </w:r>
      <w:r w:rsidRPr="00A924F9">
        <w:rPr>
          <w:rStyle w:val="FootnoteReference"/>
          <w:rFonts w:ascii="Verdana" w:hAnsi="Verdana"/>
          <w:b/>
          <w:i/>
        </w:rPr>
        <w:footnoteReference w:id="4"/>
      </w:r>
      <w:r w:rsidRPr="00A924F9">
        <w:rPr>
          <w:rFonts w:ascii="Verdana" w:hAnsi="Verdana"/>
          <w:b/>
          <w:i/>
        </w:rPr>
        <w:t xml:space="preserve">  </w:t>
      </w:r>
    </w:p>
    <w:p w14:paraId="39A361B7" w14:textId="77777777" w:rsidR="00D25EBB" w:rsidRDefault="00073075" w:rsidP="003C75E1">
      <w:pPr>
        <w:rPr>
          <w:rFonts w:ascii="Verdana" w:hAnsi="Verdana"/>
        </w:rPr>
      </w:pPr>
      <w:r>
        <w:rPr>
          <w:rFonts w:ascii="Verdana" w:hAnsi="Verdana"/>
        </w:rPr>
        <w:t>For related information, p</w:t>
      </w:r>
      <w:r w:rsidR="00D25EBB">
        <w:rPr>
          <w:rFonts w:ascii="Verdana" w:hAnsi="Verdana"/>
        </w:rPr>
        <w:t xml:space="preserve">lease refer to the policy </w:t>
      </w:r>
      <w:r w:rsidR="001D5B85">
        <w:rPr>
          <w:rFonts w:ascii="Verdana" w:hAnsi="Verdana"/>
        </w:rPr>
        <w:t xml:space="preserve">advisory </w:t>
      </w:r>
      <w:r w:rsidR="00D25EBB">
        <w:rPr>
          <w:rFonts w:ascii="Verdana" w:hAnsi="Verdana"/>
        </w:rPr>
        <w:t xml:space="preserve">“Interest Earned on Federal Funds by Subgrantees” </w:t>
      </w:r>
      <w:r>
        <w:rPr>
          <w:rFonts w:ascii="Verdana" w:hAnsi="Verdana"/>
        </w:rPr>
        <w:t xml:space="preserve">which outlines the </w:t>
      </w:r>
      <w:r w:rsidR="00D25EBB">
        <w:rPr>
          <w:rFonts w:ascii="Verdana" w:hAnsi="Verdana"/>
        </w:rPr>
        <w:t xml:space="preserve">federal requirements governing interest earned on federal funds and next steps. </w:t>
      </w:r>
    </w:p>
    <w:p w14:paraId="4BE8814C" w14:textId="281666E6" w:rsidR="009B7402" w:rsidRDefault="003C75E1" w:rsidP="009B7402">
      <w:pPr>
        <w:rPr>
          <w:rFonts w:ascii="Verdana" w:hAnsi="Verdana"/>
        </w:rPr>
      </w:pPr>
      <w:r>
        <w:rPr>
          <w:rFonts w:ascii="Verdana" w:hAnsi="Verdana"/>
        </w:rPr>
        <w:t>If you have questions regarding this policy or cash payments in general, please contact Grants Finance.</w:t>
      </w:r>
      <w:bookmarkStart w:id="0" w:name="_GoBack"/>
      <w:bookmarkEnd w:id="0"/>
      <w:r w:rsidR="009B7402">
        <w:rPr>
          <w:rFonts w:ascii="Verdana" w:hAnsi="Verdana"/>
        </w:rPr>
        <w:t xml:space="preserve"> </w:t>
      </w:r>
    </w:p>
    <w:p w14:paraId="31B515F4" w14:textId="1A70DE5A" w:rsidR="003C75E1" w:rsidRPr="003C75E1" w:rsidRDefault="003C75E1" w:rsidP="003C75E1">
      <w:pPr>
        <w:rPr>
          <w:rFonts w:ascii="Verdana" w:hAnsi="Verdana"/>
        </w:rPr>
      </w:pPr>
      <w:r>
        <w:rPr>
          <w:rFonts w:ascii="Verdana" w:hAnsi="Verdana"/>
        </w:rPr>
        <w:t xml:space="preserve">Reissued </w:t>
      </w:r>
      <w:r w:rsidR="00412DA2">
        <w:rPr>
          <w:rFonts w:ascii="Verdana" w:hAnsi="Verdana"/>
        </w:rPr>
        <w:t>5/31</w:t>
      </w:r>
      <w:r w:rsidR="00882BBD">
        <w:rPr>
          <w:rFonts w:ascii="Verdana" w:hAnsi="Verdana"/>
        </w:rPr>
        <w:t xml:space="preserve">/18 </w:t>
      </w:r>
      <w:proofErr w:type="spellStart"/>
      <w:r w:rsidR="00882BBD">
        <w:rPr>
          <w:rFonts w:ascii="Verdana" w:hAnsi="Verdana"/>
        </w:rPr>
        <w:t>mlw</w:t>
      </w:r>
      <w:proofErr w:type="spellEnd"/>
    </w:p>
    <w:p w14:paraId="0B180736" w14:textId="77777777" w:rsidR="007D57E5" w:rsidRPr="00C230AF" w:rsidRDefault="007D57E5">
      <w:pPr>
        <w:rPr>
          <w:rFonts w:ascii="Verdana" w:hAnsi="Verdana"/>
          <w:i/>
        </w:rPr>
      </w:pPr>
    </w:p>
    <w:p w14:paraId="33D966BA" w14:textId="77777777" w:rsidR="00FF73C8" w:rsidRPr="00A760AD" w:rsidRDefault="00FF73C8" w:rsidP="00FF73C8">
      <w:pPr>
        <w:pStyle w:val="ListParagraph"/>
        <w:spacing w:before="100" w:beforeAutospacing="1" w:after="0" w:line="240" w:lineRule="auto"/>
        <w:rPr>
          <w:rFonts w:ascii="Verdana" w:hAnsi="Verdana"/>
          <w:b/>
          <w:i/>
        </w:rPr>
      </w:pPr>
    </w:p>
    <w:sectPr w:rsidR="00FF73C8" w:rsidRPr="00A76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4E74" w14:textId="77777777" w:rsidR="00841526" w:rsidRDefault="00841526" w:rsidP="0012691E">
      <w:pPr>
        <w:spacing w:after="0" w:line="240" w:lineRule="auto"/>
      </w:pPr>
      <w:r>
        <w:separator/>
      </w:r>
    </w:p>
  </w:endnote>
  <w:endnote w:type="continuationSeparator" w:id="0">
    <w:p w14:paraId="27ED9A4E" w14:textId="77777777" w:rsidR="00841526" w:rsidRDefault="00841526" w:rsidP="00126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CBAE" w14:textId="77777777" w:rsidR="00841526" w:rsidRDefault="00841526" w:rsidP="0012691E">
      <w:pPr>
        <w:spacing w:after="0" w:line="240" w:lineRule="auto"/>
      </w:pPr>
      <w:r>
        <w:separator/>
      </w:r>
    </w:p>
  </w:footnote>
  <w:footnote w:type="continuationSeparator" w:id="0">
    <w:p w14:paraId="16A43716" w14:textId="77777777" w:rsidR="00841526" w:rsidRDefault="00841526" w:rsidP="0012691E">
      <w:pPr>
        <w:spacing w:after="0" w:line="240" w:lineRule="auto"/>
      </w:pPr>
      <w:r>
        <w:continuationSeparator/>
      </w:r>
    </w:p>
  </w:footnote>
  <w:footnote w:id="1">
    <w:p w14:paraId="3247920B" w14:textId="77777777" w:rsidR="00272144" w:rsidRPr="00272144" w:rsidRDefault="00272144" w:rsidP="00272144">
      <w:pPr>
        <w:spacing w:after="0"/>
        <w:rPr>
          <w:rFonts w:ascii="Verdana" w:hAnsi="Verdana"/>
          <w:i/>
          <w:sz w:val="18"/>
          <w:szCs w:val="18"/>
        </w:rPr>
      </w:pPr>
      <w:r>
        <w:rPr>
          <w:rStyle w:val="FootnoteReference"/>
        </w:rPr>
        <w:footnoteRef/>
      </w:r>
      <w:r>
        <w:t xml:space="preserve"> </w:t>
      </w:r>
      <w:r w:rsidRPr="00272144">
        <w:rPr>
          <w:rFonts w:ascii="Verdana" w:hAnsi="Verdana"/>
          <w:i/>
          <w:sz w:val="18"/>
          <w:szCs w:val="18"/>
        </w:rPr>
        <w:t>Previously, this guidance existed in Parts 74 and 80 of the United States Department of Education General Administrative</w:t>
      </w:r>
      <w:r>
        <w:rPr>
          <w:rFonts w:ascii="Verdana" w:hAnsi="Verdana"/>
          <w:i/>
          <w:sz w:val="18"/>
          <w:szCs w:val="18"/>
        </w:rPr>
        <w:t xml:space="preserve"> Regulations</w:t>
      </w:r>
      <w:r w:rsidRPr="00272144">
        <w:rPr>
          <w:rFonts w:ascii="Verdana" w:hAnsi="Verdana"/>
          <w:i/>
          <w:sz w:val="18"/>
          <w:szCs w:val="18"/>
        </w:rPr>
        <w:t xml:space="preserve"> (EDGAR). </w:t>
      </w:r>
    </w:p>
    <w:p w14:paraId="7EBA9140" w14:textId="77777777" w:rsidR="00272144" w:rsidRDefault="00272144">
      <w:pPr>
        <w:pStyle w:val="FootnoteText"/>
      </w:pPr>
    </w:p>
  </w:footnote>
  <w:footnote w:id="2">
    <w:p w14:paraId="56633B9C" w14:textId="77777777" w:rsidR="00073075" w:rsidRDefault="00073075">
      <w:pPr>
        <w:pStyle w:val="FootnoteText"/>
      </w:pPr>
      <w:r>
        <w:rPr>
          <w:rStyle w:val="FootnoteReference"/>
        </w:rPr>
        <w:footnoteRef/>
      </w:r>
      <w:r>
        <w:t xml:space="preserve"> 2 CFR 200.302 discusses the financial management system.</w:t>
      </w:r>
    </w:p>
  </w:footnote>
  <w:footnote w:id="3">
    <w:p w14:paraId="37F2B726" w14:textId="77777777" w:rsidR="00073075" w:rsidRDefault="00073075">
      <w:pPr>
        <w:pStyle w:val="FootnoteText"/>
      </w:pPr>
      <w:r>
        <w:rPr>
          <w:rStyle w:val="FootnoteReference"/>
        </w:rPr>
        <w:footnoteRef/>
      </w:r>
      <w:r>
        <w:t xml:space="preserve"> 2 CFR 200.303 discusses internal controls.</w:t>
      </w:r>
    </w:p>
  </w:footnote>
  <w:footnote w:id="4">
    <w:p w14:paraId="756900B9" w14:textId="77777777" w:rsidR="008F05B0" w:rsidRDefault="008F05B0">
      <w:pPr>
        <w:pStyle w:val="FootnoteText"/>
      </w:pPr>
      <w:r>
        <w:rPr>
          <w:rStyle w:val="FootnoteReference"/>
        </w:rPr>
        <w:footnoteRef/>
      </w:r>
      <w:r>
        <w:t xml:space="preserve"> 2 CFR 200.302 </w:t>
      </w:r>
      <w:r w:rsidR="00A924F9">
        <w:t xml:space="preserve">(b) (1) discusses identification of transactions within the </w:t>
      </w:r>
      <w:proofErr w:type="gramStart"/>
      <w:r w:rsidR="00A924F9">
        <w:t>financial management</w:t>
      </w:r>
      <w:proofErr w:type="gramEnd"/>
      <w:r w:rsidR="00A924F9">
        <w:t xml:space="preserve"> system’s accounts.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A18"/>
    <w:multiLevelType w:val="hybridMultilevel"/>
    <w:tmpl w:val="8982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723C"/>
    <w:multiLevelType w:val="hybridMultilevel"/>
    <w:tmpl w:val="5EB478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0095CCE"/>
    <w:multiLevelType w:val="hybridMultilevel"/>
    <w:tmpl w:val="0AD2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A53BA"/>
    <w:multiLevelType w:val="hybridMultilevel"/>
    <w:tmpl w:val="631A7A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E1766"/>
    <w:multiLevelType w:val="hybridMultilevel"/>
    <w:tmpl w:val="A292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A0673"/>
    <w:multiLevelType w:val="hybridMultilevel"/>
    <w:tmpl w:val="3432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C07B7"/>
    <w:multiLevelType w:val="hybridMultilevel"/>
    <w:tmpl w:val="6E3E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5"/>
    <w:rsid w:val="00022835"/>
    <w:rsid w:val="00073075"/>
    <w:rsid w:val="00076813"/>
    <w:rsid w:val="000C352E"/>
    <w:rsid w:val="000D0DF7"/>
    <w:rsid w:val="001244E2"/>
    <w:rsid w:val="0012691E"/>
    <w:rsid w:val="001D5B85"/>
    <w:rsid w:val="00202690"/>
    <w:rsid w:val="00272144"/>
    <w:rsid w:val="00290D55"/>
    <w:rsid w:val="002A2A5D"/>
    <w:rsid w:val="002A6DD6"/>
    <w:rsid w:val="003A765C"/>
    <w:rsid w:val="003C75E1"/>
    <w:rsid w:val="00412DA2"/>
    <w:rsid w:val="004C3E87"/>
    <w:rsid w:val="00554924"/>
    <w:rsid w:val="0069484F"/>
    <w:rsid w:val="006D41BF"/>
    <w:rsid w:val="00724FEF"/>
    <w:rsid w:val="00725AB3"/>
    <w:rsid w:val="00752580"/>
    <w:rsid w:val="007D57E5"/>
    <w:rsid w:val="00841526"/>
    <w:rsid w:val="00882BBD"/>
    <w:rsid w:val="008F05B0"/>
    <w:rsid w:val="00907D5C"/>
    <w:rsid w:val="009B564C"/>
    <w:rsid w:val="009B7402"/>
    <w:rsid w:val="009E0194"/>
    <w:rsid w:val="009E1137"/>
    <w:rsid w:val="00A760AD"/>
    <w:rsid w:val="00A924F9"/>
    <w:rsid w:val="00AB542F"/>
    <w:rsid w:val="00B91726"/>
    <w:rsid w:val="00C230AF"/>
    <w:rsid w:val="00C43F8C"/>
    <w:rsid w:val="00CC0ED9"/>
    <w:rsid w:val="00D02935"/>
    <w:rsid w:val="00D03D87"/>
    <w:rsid w:val="00D25EBB"/>
    <w:rsid w:val="00DC2DB5"/>
    <w:rsid w:val="00DC305B"/>
    <w:rsid w:val="00E03CA0"/>
    <w:rsid w:val="00EE12E9"/>
    <w:rsid w:val="00F05069"/>
    <w:rsid w:val="00F372A6"/>
    <w:rsid w:val="00F92FA5"/>
    <w:rsid w:val="00FF164C"/>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64AC"/>
  <w15:chartTrackingRefBased/>
  <w15:docId w15:val="{8BAEC390-B8E0-4768-B2C9-E5965C0F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90D55"/>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0D5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90D5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269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91E"/>
    <w:rPr>
      <w:sz w:val="20"/>
      <w:szCs w:val="20"/>
    </w:rPr>
  </w:style>
  <w:style w:type="character" w:styleId="FootnoteReference">
    <w:name w:val="footnote reference"/>
    <w:basedOn w:val="DefaultParagraphFont"/>
    <w:uiPriority w:val="99"/>
    <w:semiHidden/>
    <w:unhideWhenUsed/>
    <w:rsid w:val="0012691E"/>
    <w:rPr>
      <w:vertAlign w:val="superscript"/>
    </w:rPr>
  </w:style>
  <w:style w:type="paragraph" w:styleId="ListParagraph">
    <w:name w:val="List Paragraph"/>
    <w:basedOn w:val="Normal"/>
    <w:uiPriority w:val="34"/>
    <w:qFormat/>
    <w:rsid w:val="004C3E87"/>
    <w:pPr>
      <w:ind w:left="720"/>
      <w:contextualSpacing/>
    </w:pPr>
  </w:style>
  <w:style w:type="paragraph" w:styleId="BalloonText">
    <w:name w:val="Balloon Text"/>
    <w:basedOn w:val="Normal"/>
    <w:link w:val="BalloonTextChar"/>
    <w:uiPriority w:val="99"/>
    <w:semiHidden/>
    <w:unhideWhenUsed/>
    <w:rsid w:val="00EE1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0CBD-31D6-44DD-BFE4-F2058EA9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Dos Santos</dc:creator>
  <cp:keywords/>
  <dc:description/>
  <cp:lastModifiedBy>Margaret Mary Burch</cp:lastModifiedBy>
  <cp:revision>3</cp:revision>
  <cp:lastPrinted>2018-05-31T15:46:00Z</cp:lastPrinted>
  <dcterms:created xsi:type="dcterms:W3CDTF">2018-06-05T13:20:00Z</dcterms:created>
  <dcterms:modified xsi:type="dcterms:W3CDTF">2018-06-05T13:24:00Z</dcterms:modified>
</cp:coreProperties>
</file>